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sz w:val="44"/>
          <w:szCs w:val="44"/>
          <w:lang w:eastAsia="zh-CN"/>
        </w:rPr>
        <w:t>新乡医学院第二附属医院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sz w:val="44"/>
          <w:szCs w:val="44"/>
          <w:lang w:eastAsia="zh-CN"/>
        </w:rPr>
        <w:t>神经外科科室简介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lang w:eastAsia="zh-CN"/>
        </w:rPr>
        <w:t>医院神经外科设有普通病区、重症ICU室、数字化手术室等，其中，普通病床16张、重症病床4张，百级手术室和万级手术室各1间。医护人员学历及职称结构、层次合理。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lang w:eastAsia="zh-CN"/>
        </w:rPr>
        <w:t>科室配备有国内先进的Kinevo900手术显微镜，立体定向 Lecksell头架及手术计划系统，术中电生理监测仪，术中血液回收仪，移动术中CT，Drag麻醉机2台以及全套进口显微手术器械；重症观察室配有鸟牌呼吸机2台，移动呼吸机1台，无创颅内压监护仪2台，科曼高端监护仪4台，血气分析仪1台，床旁彩超1台等硬件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lang w:eastAsia="zh-CN"/>
        </w:rPr>
        <w:t>神经外科以功能神经外科疾病为治疗方向，以脑深部电刺激、脊髓电刺激等神经调控及微血管减压为手术方式。科室秉承“用心沟通，精准调控”的服务理念，以“奉献不言苦，追求无止境”的信念为患者提供优质的医疗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lang w:eastAsia="zh-CN"/>
        </w:rPr>
        <w:t>收治范围：主要收治帕金森病、特发性震颤、梅杰综合征及精神药物所导致肌张力障碍患者；面肌痉挛、三叉神经痛、舌咽神经痛、难治性偏头痛、顽固性疼痛、昏迷促醒及各种颅脑创伤、脑出血等疾病患者。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pacing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DE5MGE4Zjc5NmZjMDc2OTQ3ZmZkZWVmYWVlOWUifQ=="/>
  </w:docVars>
  <w:rsids>
    <w:rsidRoot w:val="4CCE04A3"/>
    <w:rsid w:val="00431508"/>
    <w:rsid w:val="1E175FDA"/>
    <w:rsid w:val="1F6D0260"/>
    <w:rsid w:val="255A4842"/>
    <w:rsid w:val="2FD341EE"/>
    <w:rsid w:val="303057C5"/>
    <w:rsid w:val="3CBA2D2E"/>
    <w:rsid w:val="48D20552"/>
    <w:rsid w:val="4B7C1507"/>
    <w:rsid w:val="4CCE04A3"/>
    <w:rsid w:val="4D9F7AE5"/>
    <w:rsid w:val="594A7CAC"/>
    <w:rsid w:val="5C5F6296"/>
    <w:rsid w:val="70976310"/>
    <w:rsid w:val="71B375E8"/>
    <w:rsid w:val="76175690"/>
    <w:rsid w:val="7C3515CC"/>
    <w:rsid w:val="7FB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274</Characters>
  <Lines>0</Lines>
  <Paragraphs>0</Paragraphs>
  <TotalTime>2</TotalTime>
  <ScaleCrop>false</ScaleCrop>
  <LinksUpToDate>false</LinksUpToDate>
  <CharactersWithSpaces>276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2022-10-10T09:02:00Z</dcterms:created>
  <dc:creator>宋景贵</dc:creator>
  <cp:lastModifiedBy>宋景贵</cp:lastModifiedBy>
  <dcterms:modified xsi:type="dcterms:W3CDTF">2022-10-10T10:37:09Z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558E5FE0369D44B4B8FC599D1008F5BB</vt:lpwstr>
  </property>
</Properties>
</file>