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进修人员管理协议书</w:t>
      </w:r>
    </w:p>
    <w:p>
      <w:pPr>
        <w:spacing w:line="360" w:lineRule="exact"/>
        <w:ind w:firstLine="632" w:firstLineChars="300"/>
        <w:rPr>
          <w:rFonts w:hint="eastAsia" w:ascii="仿宋" w:hAnsi="仿宋" w:eastAsia="仿宋" w:cs="仿宋"/>
          <w:b/>
          <w:sz w:val="21"/>
          <w:szCs w:val="21"/>
        </w:rPr>
      </w:pPr>
    </w:p>
    <w:p>
      <w:pPr>
        <w:spacing w:line="360" w:lineRule="exact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甲方(接受单位)：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新乡医学院第二附属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医院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乙方(派遣单位)：</w:t>
      </w:r>
      <w:r>
        <w:rPr>
          <w:rFonts w:hint="eastAsia" w:ascii="仿宋" w:hAnsi="仿宋" w:eastAsia="仿宋" w:cs="仿宋"/>
          <w:sz w:val="24"/>
          <w:szCs w:val="24"/>
        </w:rPr>
        <w:t xml:space="preserve">     </w:t>
      </w:r>
    </w:p>
    <w:p>
      <w:pPr>
        <w:pStyle w:val="2"/>
        <w:spacing w:line="400" w:lineRule="exact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一、乙方选派的进修人员必须具有较高的思想素质，组织纪律性强，身体健康，有较好的相应专业基础理论和工作能力。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二、乙方选派的进修人员要严格遵守国家的法律、法规、政策及甲方的各项规章制度，在业务、行政、政治思想上服从甲方管理。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三、乙方选派的进修人员在甲方进修期间，发生政治、行政、医德医风等问题，将追查责任并给予相应处理，情结严重者，直接谴返乙方。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四、乙方选派的进修人员在甲方进修期间，因违反甲方规章制度发生责任或医疗技术问题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者</w:t>
      </w:r>
      <w:r>
        <w:rPr>
          <w:rFonts w:hint="eastAsia" w:ascii="仿宋" w:hAnsi="仿宋" w:eastAsia="仿宋" w:cs="仿宋"/>
          <w:sz w:val="24"/>
          <w:szCs w:val="24"/>
        </w:rPr>
        <w:t>，由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乙方及</w:t>
      </w:r>
      <w:r>
        <w:rPr>
          <w:rFonts w:hint="eastAsia" w:ascii="仿宋" w:hAnsi="仿宋" w:eastAsia="仿宋" w:cs="仿宋"/>
          <w:sz w:val="24"/>
          <w:szCs w:val="24"/>
        </w:rPr>
        <w:t>当事人承担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相应责任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五、乙方选派的进修人员在甲方进修期间，因违反操作规程而导致医疗仪器损坏者，由乙方负责赔偿由此而造成的经济损失。</w:t>
      </w:r>
    </w:p>
    <w:p>
      <w:pPr>
        <w:spacing w:line="400" w:lineRule="exact"/>
        <w:ind w:firstLine="460" w:firstLineChars="19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六、进修期间原则上不准请假。如有特殊情况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需</w:t>
      </w:r>
      <w:r>
        <w:rPr>
          <w:rFonts w:hint="eastAsia" w:ascii="仿宋" w:hAnsi="仿宋" w:eastAsia="仿宋" w:cs="仿宋"/>
          <w:sz w:val="24"/>
          <w:szCs w:val="24"/>
        </w:rPr>
        <w:t>进修人员本人处理，三天内由所在进修科室负责人批准，并报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甲方</w:t>
      </w:r>
      <w:r>
        <w:rPr>
          <w:rFonts w:hint="eastAsia" w:ascii="仿宋" w:hAnsi="仿宋" w:eastAsia="仿宋" w:cs="仿宋"/>
          <w:sz w:val="24"/>
          <w:szCs w:val="24"/>
        </w:rPr>
        <w:t>医务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科</w:t>
      </w:r>
      <w:r>
        <w:rPr>
          <w:rFonts w:hint="eastAsia" w:ascii="仿宋" w:hAnsi="仿宋" w:eastAsia="仿宋" w:cs="仿宋"/>
          <w:sz w:val="24"/>
          <w:szCs w:val="24"/>
        </w:rPr>
        <w:t>备案，请假三天以上者，须经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甲乙双方进修主管科室</w:t>
      </w:r>
      <w:r>
        <w:rPr>
          <w:rFonts w:hint="eastAsia" w:ascii="仿宋" w:hAnsi="仿宋" w:eastAsia="仿宋" w:cs="仿宋"/>
          <w:sz w:val="24"/>
          <w:szCs w:val="24"/>
        </w:rPr>
        <w:t>批准(返院后销假)，我院酌情批假（一般不超过二周）。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七、进修期间因擅自离院、违纪等被甲方退回乙方或乙方要求提前终止进修者，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将</w:t>
      </w:r>
      <w:r>
        <w:rPr>
          <w:rFonts w:hint="eastAsia" w:ascii="仿宋" w:hAnsi="仿宋" w:eastAsia="仿宋" w:cs="仿宋"/>
          <w:sz w:val="24"/>
          <w:szCs w:val="24"/>
        </w:rPr>
        <w:t>不发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放</w:t>
      </w:r>
      <w:r>
        <w:rPr>
          <w:rFonts w:hint="eastAsia" w:ascii="仿宋" w:hAnsi="仿宋" w:eastAsia="仿宋" w:cs="仿宋"/>
          <w:sz w:val="24"/>
          <w:szCs w:val="24"/>
        </w:rPr>
        <w:t>结业证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、不享受住宿费和餐费补助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八、进修期间因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进修人员</w:t>
      </w:r>
      <w:r>
        <w:rPr>
          <w:rFonts w:hint="eastAsia" w:ascii="仿宋" w:hAnsi="仿宋" w:eastAsia="仿宋" w:cs="仿宋"/>
          <w:sz w:val="24"/>
          <w:szCs w:val="24"/>
        </w:rPr>
        <w:t xml:space="preserve">个人原因发生意外者，甲方将不承担由此而造成的一切后果。    </w:t>
      </w:r>
    </w:p>
    <w:p>
      <w:pPr>
        <w:pStyle w:val="3"/>
        <w:spacing w:line="400" w:lineRule="exact"/>
        <w:ind w:left="0" w:leftChars="0" w:firstLine="480" w:firstLineChars="20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</w:rPr>
        <w:t>九、进修结束前一周，由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进修人员</w:t>
      </w:r>
      <w:r>
        <w:rPr>
          <w:rFonts w:hint="eastAsia" w:ascii="仿宋" w:hAnsi="仿宋" w:eastAsia="仿宋" w:cs="仿宋"/>
          <w:sz w:val="24"/>
          <w:szCs w:val="24"/>
        </w:rPr>
        <w:t>本人填写结业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总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结并由科室签署考核、鉴定意见，上交《进修医师培养鉴定手册》，经医务科审核后签发结业证书。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十、此协议一式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叁</w:t>
      </w:r>
      <w:r>
        <w:rPr>
          <w:rFonts w:hint="eastAsia" w:ascii="仿宋" w:hAnsi="仿宋" w:eastAsia="仿宋" w:cs="仿宋"/>
          <w:sz w:val="24"/>
          <w:szCs w:val="24"/>
        </w:rPr>
        <w:t>份，由甲乙双方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进修主管科室</w:t>
      </w:r>
      <w:r>
        <w:rPr>
          <w:rFonts w:hint="eastAsia" w:ascii="仿宋" w:hAnsi="仿宋" w:eastAsia="仿宋" w:cs="仿宋"/>
          <w:sz w:val="24"/>
          <w:szCs w:val="24"/>
        </w:rPr>
        <w:t>盖章并经进修人员本人签字后生效，甲乙双方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及进修人员</w:t>
      </w:r>
      <w:r>
        <w:rPr>
          <w:rFonts w:hint="eastAsia" w:ascii="仿宋" w:hAnsi="仿宋" w:eastAsia="仿宋" w:cs="仿宋"/>
          <w:sz w:val="24"/>
          <w:szCs w:val="24"/>
        </w:rPr>
        <w:t>各保存一份。</w:t>
      </w:r>
    </w:p>
    <w:p>
      <w:pPr>
        <w:spacing w:line="400" w:lineRule="exact"/>
        <w:ind w:firstLine="120" w:firstLineChars="5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400" w:lineRule="exact"/>
        <w:ind w:firstLine="600" w:firstLineChars="25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甲方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盖章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）：</w:t>
      </w:r>
      <w:r>
        <w:rPr>
          <w:rFonts w:hint="eastAsia" w:ascii="仿宋" w:hAnsi="仿宋" w:eastAsia="仿宋" w:cs="仿宋"/>
          <w:sz w:val="24"/>
          <w:szCs w:val="24"/>
        </w:rPr>
        <w:t xml:space="preserve">                    乙方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盖章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）：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400" w:lineRule="exact"/>
        <w:ind w:left="0" w:leftChars="0" w:firstLine="5460" w:firstLineChars="2275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进修人员签字：</w:t>
      </w:r>
    </w:p>
    <w:p>
      <w:pPr>
        <w:spacing w:line="400" w:lineRule="exact"/>
        <w:ind w:right="105" w:rightChars="50"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年   月   日</w:t>
      </w:r>
    </w:p>
    <w:p/>
    <w:sectPr>
      <w:footerReference r:id="rId3" w:type="default"/>
      <w:pgSz w:w="11906" w:h="16838"/>
      <w:pgMar w:top="1440" w:right="148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908A0"/>
    <w:rsid w:val="2A0908A0"/>
    <w:rsid w:val="3F10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exact"/>
      <w:ind w:firstLine="560" w:firstLineChars="200"/>
    </w:pPr>
    <w:rPr>
      <w:sz w:val="28"/>
    </w:rPr>
  </w:style>
  <w:style w:type="paragraph" w:styleId="3">
    <w:name w:val="Body Text Indent 2"/>
    <w:basedOn w:val="1"/>
    <w:qFormat/>
    <w:uiPriority w:val="0"/>
    <w:pPr>
      <w:spacing w:line="360" w:lineRule="exact"/>
      <w:ind w:left="720" w:leftChars="257" w:hanging="18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659</Words>
  <Characters>659</Characters>
  <Lines>0</Lines>
  <Paragraphs>0</Paragraphs>
  <TotalTime>0</TotalTime>
  <ScaleCrop>false</ScaleCrop>
  <LinksUpToDate>false</LinksUpToDate>
  <CharactersWithSpaces>790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2021-05-18T06:55:00Z</dcterms:created>
  <dc:creator>Administrator</dc:creator>
  <cp:lastModifiedBy>hoo ha  奶糖</cp:lastModifiedBy>
  <dcterms:modified xsi:type="dcterms:W3CDTF">2023-05-06T09:52:34Z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48DD6E4BB7C543FC81AF18815DB7C8AB_13</vt:lpwstr>
  </property>
</Properties>
</file>